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68226" w14:textId="51909240" w:rsidR="00131D5B" w:rsidRDefault="00131D5B" w:rsidP="00131D5B">
      <w:bookmarkStart w:id="0" w:name="_GoBack"/>
      <w:bookmarkEnd w:id="0"/>
      <w:r w:rsidRPr="000573F9">
        <w:rPr>
          <w:b/>
          <w:noProof/>
          <w:sz w:val="40"/>
          <w:lang w:eastAsia="en-GB"/>
        </w:rPr>
        <w:drawing>
          <wp:anchor distT="0" distB="0" distL="114300" distR="114300" simplePos="0" relativeHeight="251661312" behindDoc="0" locked="0" layoutInCell="1" allowOverlap="1" wp14:anchorId="40E2D4CE" wp14:editId="7F1B470E">
            <wp:simplePos x="0" y="0"/>
            <wp:positionH relativeFrom="column">
              <wp:posOffset>4221480</wp:posOffset>
            </wp:positionH>
            <wp:positionV relativeFrom="paragraph">
              <wp:posOffset>0</wp:posOffset>
            </wp:positionV>
            <wp:extent cx="118237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229" y="21273"/>
                <wp:lineTo x="21229" y="0"/>
                <wp:lineTo x="0" y="0"/>
              </wp:wrapPolygon>
            </wp:wrapThrough>
            <wp:docPr id="14" name="Picture 14" descr="Image result for health for lif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 for lif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5CDCE3" wp14:editId="12CDC586">
            <wp:simplePos x="0" y="0"/>
            <wp:positionH relativeFrom="margin">
              <wp:posOffset>-132080</wp:posOffset>
            </wp:positionH>
            <wp:positionV relativeFrom="margin">
              <wp:posOffset>-452755</wp:posOffset>
            </wp:positionV>
            <wp:extent cx="1951355" cy="13106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73F9">
        <w:rPr>
          <w:b/>
          <w:noProof/>
          <w:sz w:val="40"/>
          <w:lang w:eastAsia="en-GB"/>
        </w:rPr>
        <w:drawing>
          <wp:anchor distT="0" distB="0" distL="114300" distR="114300" simplePos="0" relativeHeight="251660288" behindDoc="0" locked="0" layoutInCell="1" allowOverlap="1" wp14:anchorId="5149967F" wp14:editId="0A49BB8B">
            <wp:simplePos x="0" y="0"/>
            <wp:positionH relativeFrom="column">
              <wp:posOffset>5608320</wp:posOffset>
            </wp:positionH>
            <wp:positionV relativeFrom="paragraph">
              <wp:posOffset>0</wp:posOffset>
            </wp:positionV>
            <wp:extent cx="516255" cy="854710"/>
            <wp:effectExtent l="0" t="0" r="0" b="2540"/>
            <wp:wrapThrough wrapText="bothSides">
              <wp:wrapPolygon edited="0">
                <wp:start x="0" y="0"/>
                <wp:lineTo x="0" y="21183"/>
                <wp:lineTo x="20723" y="21183"/>
                <wp:lineTo x="20723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532805029"/>
      <w:bookmarkEnd w:id="1"/>
      <w:r>
        <w:t xml:space="preserve">    </w:t>
      </w:r>
    </w:p>
    <w:p w14:paraId="3F7BC233" w14:textId="32479491" w:rsidR="00131D5B" w:rsidRDefault="00EE553E" w:rsidP="00131D5B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65408" behindDoc="0" locked="0" layoutInCell="1" allowOverlap="1" wp14:anchorId="149F2F18" wp14:editId="65780921">
            <wp:simplePos x="0" y="0"/>
            <wp:positionH relativeFrom="column">
              <wp:posOffset>2661285</wp:posOffset>
            </wp:positionH>
            <wp:positionV relativeFrom="paragraph">
              <wp:posOffset>72390</wp:posOffset>
            </wp:positionV>
            <wp:extent cx="1377395" cy="365760"/>
            <wp:effectExtent l="0" t="0" r="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ices for Education_Logo NEW 2018 ONWAR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9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5E291" w14:textId="77777777" w:rsidR="00131D5B" w:rsidRDefault="00131D5B" w:rsidP="00131D5B">
      <w:pPr>
        <w:rPr>
          <w:b/>
          <w:sz w:val="40"/>
        </w:rPr>
      </w:pPr>
    </w:p>
    <w:p w14:paraId="6D618574" w14:textId="036E615E" w:rsidR="00131D5B" w:rsidRDefault="006B169A" w:rsidP="00131D5B">
      <w:pPr>
        <w:rPr>
          <w:b/>
          <w:sz w:val="40"/>
        </w:rPr>
      </w:pPr>
      <w:r>
        <w:rPr>
          <w:b/>
          <w:sz w:val="40"/>
        </w:rPr>
        <w:t>EARLY YEARS</w:t>
      </w:r>
      <w:r w:rsidR="00131D5B" w:rsidRPr="000573F9">
        <w:rPr>
          <w:b/>
          <w:sz w:val="40"/>
        </w:rPr>
        <w:t xml:space="preserve"> ‘</w:t>
      </w:r>
      <w:r w:rsidR="00ED0C9F">
        <w:rPr>
          <w:b/>
          <w:sz w:val="40"/>
        </w:rPr>
        <w:t>TEAPOT PLANT</w:t>
      </w:r>
      <w:r w:rsidR="00131D5B" w:rsidRPr="000573F9">
        <w:rPr>
          <w:b/>
          <w:sz w:val="40"/>
        </w:rPr>
        <w:t xml:space="preserve">POT’ COMPETITION </w:t>
      </w:r>
    </w:p>
    <w:p w14:paraId="064AFDA9" w14:textId="6128B2EF" w:rsidR="00131D5B" w:rsidRPr="00131D5B" w:rsidRDefault="00131D5B" w:rsidP="00131D5B">
      <w:pPr>
        <w:rPr>
          <w:b/>
          <w:sz w:val="40"/>
          <w:u w:val="single"/>
        </w:rPr>
      </w:pPr>
      <w:r w:rsidRPr="00131D5B">
        <w:rPr>
          <w:b/>
          <w:sz w:val="40"/>
          <w:u w:val="single"/>
        </w:rPr>
        <w:t>APPLICATION FORM</w:t>
      </w:r>
    </w:p>
    <w:p w14:paraId="716567B1" w14:textId="613896DA" w:rsidR="00131D5B" w:rsidRDefault="00131D5B" w:rsidP="00131D5B">
      <w:pPr>
        <w:rPr>
          <w:sz w:val="32"/>
        </w:rPr>
      </w:pPr>
      <w:r w:rsidRPr="00131D5B">
        <w:rPr>
          <w:sz w:val="32"/>
        </w:rPr>
        <w:t xml:space="preserve">Please complete this application form to confirm that your EYFS setting will be entering the </w:t>
      </w:r>
      <w:r w:rsidR="00ED0C9F" w:rsidRPr="00DE5F29">
        <w:rPr>
          <w:b/>
          <w:sz w:val="32"/>
        </w:rPr>
        <w:t xml:space="preserve">Teapot </w:t>
      </w:r>
      <w:proofErr w:type="spellStart"/>
      <w:r w:rsidRPr="00DE5F29">
        <w:rPr>
          <w:b/>
          <w:sz w:val="32"/>
        </w:rPr>
        <w:t>Plantpot</w:t>
      </w:r>
      <w:proofErr w:type="spellEnd"/>
      <w:r w:rsidRPr="00DE5F29">
        <w:rPr>
          <w:b/>
          <w:sz w:val="32"/>
        </w:rPr>
        <w:t xml:space="preserve"> competition</w:t>
      </w:r>
      <w:r w:rsidRPr="00131D5B">
        <w:rPr>
          <w:sz w:val="32"/>
        </w:rPr>
        <w:t xml:space="preserve"> at BBC Gardeners’ World Live.</w:t>
      </w:r>
    </w:p>
    <w:p w14:paraId="77172924" w14:textId="15E864A6" w:rsidR="00EE553E" w:rsidRPr="00131D5B" w:rsidRDefault="00EE553E" w:rsidP="00EE553E">
      <w:r w:rsidRPr="00131D5B">
        <w:t>Please return</w:t>
      </w:r>
      <w:r>
        <w:t xml:space="preserve"> completed forms </w:t>
      </w:r>
      <w:r w:rsidRPr="00131D5B">
        <w:t xml:space="preserve">to </w:t>
      </w:r>
      <w:hyperlink r:id="rId9" w:history="1">
        <w:r w:rsidRPr="00D8082C">
          <w:rPr>
            <w:rFonts w:ascii="Calibri" w:eastAsia="Times New Roman" w:hAnsi="Calibri"/>
            <w:lang w:val="en-US"/>
          </w:rPr>
          <w:t>louise.jackson@riverstreetevents.co.uk</w:t>
        </w:r>
      </w:hyperlink>
      <w:r w:rsidRPr="00131D5B">
        <w:t xml:space="preserve"> </w:t>
      </w:r>
      <w:r>
        <w:t>by 1 March</w:t>
      </w:r>
      <w:r w:rsidRPr="00131D5B">
        <w:t xml:space="preserve"> 2019 if your </w:t>
      </w:r>
      <w:r w:rsidR="006B169A">
        <w:t>EYFS setting</w:t>
      </w:r>
      <w:r w:rsidRPr="00131D5B">
        <w:t xml:space="preserve"> would like to take part. If you have any queries, please feel free to call </w:t>
      </w:r>
      <w:r>
        <w:t>Louise</w:t>
      </w:r>
      <w:r w:rsidRPr="00131D5B">
        <w:t xml:space="preserve"> on</w:t>
      </w:r>
      <w:r>
        <w:t xml:space="preserve"> </w:t>
      </w:r>
      <w:r w:rsidRPr="0086312B">
        <w:rPr>
          <w:rFonts w:ascii="Calibri" w:eastAsia="Times New Roman" w:hAnsi="Calibri"/>
          <w:lang w:val="en-US"/>
        </w:rPr>
        <w:t>07894 409</w:t>
      </w:r>
      <w:r>
        <w:rPr>
          <w:rFonts w:ascii="Calibri" w:eastAsia="Times New Roman" w:hAnsi="Calibri"/>
          <w:lang w:val="en-US"/>
        </w:rPr>
        <w:t xml:space="preserve"> </w:t>
      </w:r>
      <w:r w:rsidRPr="0086312B">
        <w:rPr>
          <w:rFonts w:ascii="Calibri" w:eastAsia="Times New Roman" w:hAnsi="Calibri"/>
          <w:lang w:val="en-US"/>
        </w:rPr>
        <w:t xml:space="preserve">643 or the </w:t>
      </w:r>
      <w:r>
        <w:rPr>
          <w:rFonts w:ascii="Calibri" w:eastAsia="Times New Roman" w:hAnsi="Calibri"/>
          <w:lang w:val="en-US"/>
        </w:rPr>
        <w:t xml:space="preserve">Show team in the </w:t>
      </w:r>
      <w:r w:rsidRPr="0086312B">
        <w:rPr>
          <w:rFonts w:ascii="Calibri" w:eastAsia="Times New Roman" w:hAnsi="Calibri"/>
          <w:lang w:val="en-US"/>
        </w:rPr>
        <w:t xml:space="preserve">office </w:t>
      </w:r>
      <w:r>
        <w:rPr>
          <w:rFonts w:ascii="Calibri" w:eastAsia="Times New Roman" w:hAnsi="Calibri"/>
          <w:lang w:val="en-US"/>
        </w:rPr>
        <w:t>o</w:t>
      </w:r>
      <w:r w:rsidRPr="0086312B">
        <w:rPr>
          <w:rFonts w:ascii="Calibri" w:eastAsia="Times New Roman" w:hAnsi="Calibri"/>
          <w:lang w:val="en-US"/>
        </w:rPr>
        <w:t>n 020 3405 4282</w:t>
      </w:r>
      <w:r>
        <w:rPr>
          <w:rFonts w:ascii="Calibri" w:eastAsia="Times New Roman" w:hAnsi="Calibri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62"/>
      </w:tblGrid>
      <w:tr w:rsidR="00131D5B" w:rsidRPr="00131D5B" w14:paraId="6809C32D" w14:textId="77777777" w:rsidTr="00131D5B">
        <w:trPr>
          <w:trHeight w:val="764"/>
        </w:trPr>
        <w:tc>
          <w:tcPr>
            <w:tcW w:w="3114" w:type="dxa"/>
          </w:tcPr>
          <w:p w14:paraId="3C22D74D" w14:textId="3FD27F47" w:rsidR="00131D5B" w:rsidRPr="00131D5B" w:rsidRDefault="006B169A" w:rsidP="0013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EYFS Setting</w:t>
            </w:r>
            <w:r w:rsidR="00152139">
              <w:rPr>
                <w:sz w:val="24"/>
                <w:szCs w:val="24"/>
              </w:rPr>
              <w:t xml:space="preserve"> </w:t>
            </w:r>
            <w:r w:rsidR="00131D5B" w:rsidRPr="00131D5B">
              <w:rPr>
                <w:sz w:val="24"/>
                <w:szCs w:val="24"/>
              </w:rPr>
              <w:t>name</w:t>
            </w:r>
            <w:r w:rsidR="00131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1FAA6C4F" w14:textId="77777777" w:rsidR="00131D5B" w:rsidRPr="00131D5B" w:rsidRDefault="00131D5B" w:rsidP="00131D5B">
            <w:pPr>
              <w:rPr>
                <w:sz w:val="24"/>
                <w:szCs w:val="24"/>
              </w:rPr>
            </w:pPr>
          </w:p>
        </w:tc>
      </w:tr>
      <w:tr w:rsidR="00131D5B" w:rsidRPr="00131D5B" w14:paraId="705BBA5E" w14:textId="77777777" w:rsidTr="00131D5B">
        <w:trPr>
          <w:trHeight w:val="988"/>
        </w:trPr>
        <w:tc>
          <w:tcPr>
            <w:tcW w:w="3114" w:type="dxa"/>
          </w:tcPr>
          <w:p w14:paraId="59918331" w14:textId="0720C961" w:rsidR="00131D5B" w:rsidRPr="00131D5B" w:rsidRDefault="00131D5B" w:rsidP="0013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EE553E">
              <w:rPr>
                <w:sz w:val="24"/>
                <w:szCs w:val="24"/>
              </w:rPr>
              <w:t>, including postcode</w:t>
            </w:r>
          </w:p>
        </w:tc>
        <w:tc>
          <w:tcPr>
            <w:tcW w:w="6662" w:type="dxa"/>
          </w:tcPr>
          <w:p w14:paraId="3E62D394" w14:textId="77777777" w:rsidR="00131D5B" w:rsidRPr="00131D5B" w:rsidRDefault="00131D5B" w:rsidP="00131D5B">
            <w:pPr>
              <w:rPr>
                <w:sz w:val="24"/>
                <w:szCs w:val="24"/>
              </w:rPr>
            </w:pPr>
          </w:p>
        </w:tc>
      </w:tr>
      <w:tr w:rsidR="00EE553E" w:rsidRPr="00131D5B" w14:paraId="3B53B1EC" w14:textId="77777777" w:rsidTr="00131D5B">
        <w:trPr>
          <w:trHeight w:val="564"/>
        </w:trPr>
        <w:tc>
          <w:tcPr>
            <w:tcW w:w="3114" w:type="dxa"/>
          </w:tcPr>
          <w:p w14:paraId="30DA56B6" w14:textId="77777777" w:rsidR="00EE553E" w:rsidRDefault="00EE553E" w:rsidP="00EE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#1</w:t>
            </w:r>
          </w:p>
          <w:p w14:paraId="433D4082" w14:textId="77777777" w:rsidR="00EE553E" w:rsidRPr="00B464DA" w:rsidRDefault="00EE553E" w:rsidP="00EE553E">
            <w:pPr>
              <w:rPr>
                <w:sz w:val="12"/>
                <w:szCs w:val="12"/>
              </w:rPr>
            </w:pPr>
          </w:p>
          <w:p w14:paraId="1FE0A481" w14:textId="77777777" w:rsidR="00EE553E" w:rsidRDefault="00EE553E" w:rsidP="00EE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  <w:p w14:paraId="0813A436" w14:textId="77777777" w:rsidR="00EE553E" w:rsidRPr="00B464DA" w:rsidRDefault="00EE553E" w:rsidP="00EE553E">
            <w:pPr>
              <w:rPr>
                <w:sz w:val="12"/>
                <w:szCs w:val="24"/>
              </w:rPr>
            </w:pPr>
          </w:p>
          <w:p w14:paraId="4DDAA4F4" w14:textId="748F59B2" w:rsidR="00EE553E" w:rsidRPr="00131D5B" w:rsidRDefault="00EE553E" w:rsidP="00EE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662" w:type="dxa"/>
          </w:tcPr>
          <w:p w14:paraId="57F70A51" w14:textId="77777777" w:rsidR="00EE553E" w:rsidRPr="00131D5B" w:rsidRDefault="00EE553E" w:rsidP="00EE553E">
            <w:pPr>
              <w:rPr>
                <w:sz w:val="24"/>
                <w:szCs w:val="24"/>
              </w:rPr>
            </w:pPr>
          </w:p>
        </w:tc>
      </w:tr>
      <w:tr w:rsidR="00EE553E" w:rsidRPr="00131D5B" w14:paraId="7D827A6A" w14:textId="77777777" w:rsidTr="00131D5B">
        <w:trPr>
          <w:trHeight w:val="558"/>
        </w:trPr>
        <w:tc>
          <w:tcPr>
            <w:tcW w:w="3114" w:type="dxa"/>
          </w:tcPr>
          <w:p w14:paraId="1AB526BE" w14:textId="77777777" w:rsidR="00EE553E" w:rsidRDefault="00EE553E" w:rsidP="00EE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#2</w:t>
            </w:r>
          </w:p>
          <w:p w14:paraId="329C0836" w14:textId="77777777" w:rsidR="00EE553E" w:rsidRPr="00B464DA" w:rsidRDefault="00EE553E" w:rsidP="00EE553E">
            <w:pPr>
              <w:rPr>
                <w:sz w:val="12"/>
                <w:szCs w:val="24"/>
              </w:rPr>
            </w:pPr>
          </w:p>
          <w:p w14:paraId="26F3DA82" w14:textId="77777777" w:rsidR="00EE553E" w:rsidRDefault="00EE553E" w:rsidP="00EE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  <w:p w14:paraId="74126D5D" w14:textId="77777777" w:rsidR="00EE553E" w:rsidRPr="00B464DA" w:rsidRDefault="00EE553E" w:rsidP="00EE553E">
            <w:pPr>
              <w:rPr>
                <w:sz w:val="12"/>
                <w:szCs w:val="24"/>
              </w:rPr>
            </w:pPr>
          </w:p>
          <w:p w14:paraId="14DD852D" w14:textId="01FA7536" w:rsidR="00EE553E" w:rsidRPr="00131D5B" w:rsidRDefault="00EE553E" w:rsidP="00EE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662" w:type="dxa"/>
          </w:tcPr>
          <w:p w14:paraId="114ACC0B" w14:textId="77777777" w:rsidR="00EE553E" w:rsidRPr="00131D5B" w:rsidRDefault="00EE553E" w:rsidP="00EE553E">
            <w:pPr>
              <w:rPr>
                <w:sz w:val="24"/>
                <w:szCs w:val="24"/>
              </w:rPr>
            </w:pPr>
          </w:p>
        </w:tc>
      </w:tr>
      <w:tr w:rsidR="002512CA" w:rsidRPr="00131D5B" w14:paraId="39E977FF" w14:textId="77777777" w:rsidTr="00131D5B">
        <w:trPr>
          <w:trHeight w:val="558"/>
        </w:trPr>
        <w:tc>
          <w:tcPr>
            <w:tcW w:w="3114" w:type="dxa"/>
          </w:tcPr>
          <w:p w14:paraId="16307660" w14:textId="2C829280" w:rsidR="002512CA" w:rsidRDefault="002512CA" w:rsidP="0013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children in your EYFS setting</w:t>
            </w:r>
          </w:p>
        </w:tc>
        <w:tc>
          <w:tcPr>
            <w:tcW w:w="6662" w:type="dxa"/>
          </w:tcPr>
          <w:p w14:paraId="5C3A0BF4" w14:textId="77777777" w:rsidR="002512CA" w:rsidRPr="00131D5B" w:rsidRDefault="002512CA" w:rsidP="00131D5B">
            <w:pPr>
              <w:rPr>
                <w:sz w:val="24"/>
                <w:szCs w:val="24"/>
              </w:rPr>
            </w:pPr>
          </w:p>
        </w:tc>
      </w:tr>
    </w:tbl>
    <w:p w14:paraId="36E31AD7" w14:textId="7A5B8662" w:rsidR="00131D5B" w:rsidRPr="002512CA" w:rsidRDefault="002512CA" w:rsidP="00131D5B">
      <w:pPr>
        <w:rPr>
          <w:b/>
          <w:sz w:val="28"/>
        </w:rPr>
      </w:pPr>
      <w:r w:rsidRPr="002512CA">
        <w:rPr>
          <w:b/>
          <w:sz w:val="20"/>
        </w:rPr>
        <w:br/>
      </w:r>
      <w:r w:rsidR="00131D5B" w:rsidRPr="002512CA">
        <w:rPr>
          <w:b/>
          <w:sz w:val="28"/>
        </w:rPr>
        <w:t>Key timings</w:t>
      </w:r>
    </w:p>
    <w:p w14:paraId="107C574E" w14:textId="2E80B623" w:rsidR="00414375" w:rsidRDefault="002512CA" w:rsidP="002512CA">
      <w:pPr>
        <w:pStyle w:val="ListParagraph"/>
        <w:numPr>
          <w:ilvl w:val="0"/>
          <w:numId w:val="1"/>
        </w:numPr>
      </w:pPr>
      <w:r>
        <w:rPr>
          <w:b/>
        </w:rPr>
        <w:t>This a</w:t>
      </w:r>
      <w:r w:rsidR="00131D5B" w:rsidRPr="002512CA">
        <w:rPr>
          <w:b/>
        </w:rPr>
        <w:t>pplication form</w:t>
      </w:r>
      <w:r w:rsidR="00131D5B">
        <w:t xml:space="preserve"> – return by </w:t>
      </w:r>
      <w:r w:rsidR="00131D5B" w:rsidRPr="002512CA">
        <w:rPr>
          <w:u w:val="single"/>
        </w:rPr>
        <w:t>1 March</w:t>
      </w:r>
    </w:p>
    <w:p w14:paraId="3A9733BC" w14:textId="13D6F811" w:rsidR="00131D5B" w:rsidRDefault="00131D5B" w:rsidP="002512CA">
      <w:pPr>
        <w:pStyle w:val="ListParagraph"/>
        <w:numPr>
          <w:ilvl w:val="0"/>
          <w:numId w:val="1"/>
        </w:numPr>
      </w:pPr>
      <w:r w:rsidRPr="002512CA">
        <w:rPr>
          <w:b/>
        </w:rPr>
        <w:t>Photography submissions</w:t>
      </w:r>
      <w:r>
        <w:t xml:space="preserve"> – to be received</w:t>
      </w:r>
      <w:r w:rsidR="002512CA">
        <w:t>,</w:t>
      </w:r>
      <w:r>
        <w:t xml:space="preserve"> </w:t>
      </w:r>
      <w:r w:rsidR="002512CA">
        <w:t xml:space="preserve">digitally, </w:t>
      </w:r>
      <w:r>
        <w:t xml:space="preserve">by the BBC Gardeners’ World Live team by </w:t>
      </w:r>
      <w:r w:rsidRPr="002512CA">
        <w:rPr>
          <w:u w:val="single"/>
        </w:rPr>
        <w:t>15 May 2019</w:t>
      </w:r>
      <w:r>
        <w:t>. Photographs are to be submitted to illustrate the children’s engagement with the project, including the final gifting of the Teapot</w:t>
      </w:r>
      <w:r w:rsidR="00EE553E">
        <w:t>s</w:t>
      </w:r>
      <w:r>
        <w:t xml:space="preserve">. </w:t>
      </w:r>
    </w:p>
    <w:p w14:paraId="5C3ACCE1" w14:textId="03922314" w:rsidR="00131D5B" w:rsidRDefault="00131D5B" w:rsidP="002512CA">
      <w:pPr>
        <w:pStyle w:val="ListParagraph"/>
        <w:numPr>
          <w:ilvl w:val="0"/>
          <w:numId w:val="1"/>
        </w:numPr>
      </w:pPr>
      <w:r w:rsidRPr="002512CA">
        <w:rPr>
          <w:b/>
        </w:rPr>
        <w:t>Winners</w:t>
      </w:r>
      <w:r>
        <w:t xml:space="preserve"> - The photographic entries will be judged, with winners announced by </w:t>
      </w:r>
      <w:r w:rsidRPr="002512CA">
        <w:rPr>
          <w:u w:val="single"/>
        </w:rPr>
        <w:t>24 May 2019</w:t>
      </w:r>
      <w:r>
        <w:t xml:space="preserve">.  </w:t>
      </w:r>
    </w:p>
    <w:p w14:paraId="18587821" w14:textId="6C59F278" w:rsidR="00131D5B" w:rsidRDefault="002512CA" w:rsidP="0025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</w:t>
      </w:r>
      <w:r w:rsidR="00131D5B">
        <w:t xml:space="preserve">lease ensure that you have secured appropriate permissions for </w:t>
      </w:r>
      <w:r>
        <w:t>those</w:t>
      </w:r>
      <w:r w:rsidR="00131D5B">
        <w:t xml:space="preserve"> featuring in your photographs</w:t>
      </w:r>
      <w:r w:rsidR="00DE5F29">
        <w:t>, as the best photographs will be on display at the event and may be used on the show website and in a</w:t>
      </w:r>
      <w:r w:rsidR="005629A7">
        <w:t xml:space="preserve"> </w:t>
      </w:r>
      <w:r w:rsidR="00DE5F29">
        <w:t>press release</w:t>
      </w:r>
      <w:r w:rsidR="00131D5B">
        <w:t>.</w:t>
      </w:r>
    </w:p>
    <w:p w14:paraId="1B4C43F5" w14:textId="3637E53F" w:rsidR="00131D5B" w:rsidRPr="002512CA" w:rsidRDefault="002512CA">
      <w:pPr>
        <w:rPr>
          <w:rFonts w:ascii="Calibri" w:hAnsi="Calibri" w:cs="Calibri"/>
        </w:rPr>
      </w:pPr>
      <w:r w:rsidRPr="00DE5F29">
        <w:rPr>
          <w:b/>
        </w:rPr>
        <w:t>Ts &amp; Cs:</w:t>
      </w:r>
      <w:r>
        <w:t xml:space="preserve"> </w:t>
      </w:r>
      <w:r w:rsidR="00131D5B">
        <w:t>Entries from the</w:t>
      </w:r>
      <w:r w:rsidR="00135081">
        <w:t xml:space="preserve"> UK,</w:t>
      </w:r>
      <w:r w:rsidR="00131D5B">
        <w:t xml:space="preserve"> only. One entry per setting. Each</w:t>
      </w:r>
      <w:r w:rsidR="00DE5F29">
        <w:t xml:space="preserve"> one</w:t>
      </w:r>
      <w:r w:rsidR="00131D5B">
        <w:t xml:space="preserve"> entry can represent </w:t>
      </w:r>
      <w:r w:rsidR="00DE5F29">
        <w:t xml:space="preserve">multiple </w:t>
      </w:r>
      <w:r w:rsidR="00636727">
        <w:t>T</w:t>
      </w:r>
      <w:r w:rsidR="00DE5F29">
        <w:t>eapot</w:t>
      </w:r>
      <w:r w:rsidR="00636727">
        <w:t xml:space="preserve"> </w:t>
      </w:r>
      <w:proofErr w:type="spellStart"/>
      <w:r w:rsidR="00636727">
        <w:t>Plantpots</w:t>
      </w:r>
      <w:proofErr w:type="spellEnd"/>
      <w:r w:rsidR="00131D5B">
        <w:t xml:space="preserve">. </w:t>
      </w:r>
      <w:r w:rsidR="00636727">
        <w:t>The j</w:t>
      </w:r>
      <w:r w:rsidR="00131D5B">
        <w:t>udge</w:t>
      </w:r>
      <w:r w:rsidR="00636727">
        <w:t>’</w:t>
      </w:r>
      <w:r w:rsidR="00131D5B">
        <w:t>s decision is final. Prizes are</w:t>
      </w:r>
      <w:r>
        <w:t>: 1</w:t>
      </w:r>
      <w:r w:rsidRPr="002512CA">
        <w:rPr>
          <w:vertAlign w:val="superscript"/>
        </w:rPr>
        <w:t>st</w:t>
      </w:r>
      <w:r>
        <w:t xml:space="preserve"> = </w:t>
      </w:r>
      <w:r w:rsidR="00131D5B" w:rsidRPr="0025770F">
        <w:t xml:space="preserve">£100 </w:t>
      </w:r>
      <w:r w:rsidR="00131D5B">
        <w:rPr>
          <w:rFonts w:ascii="Calibri" w:hAnsi="Calibri" w:cs="Calibri"/>
        </w:rPr>
        <w:t>National Garden Gi</w:t>
      </w:r>
      <w:r w:rsidR="00AE197E">
        <w:rPr>
          <w:rFonts w:ascii="Calibri" w:hAnsi="Calibri" w:cs="Calibri"/>
        </w:rPr>
        <w:t>f</w:t>
      </w:r>
      <w:r w:rsidR="00131D5B">
        <w:rPr>
          <w:rFonts w:ascii="Calibri" w:hAnsi="Calibri" w:cs="Calibri"/>
        </w:rPr>
        <w:t>t Vouchers</w:t>
      </w:r>
      <w:r>
        <w:rPr>
          <w:rFonts w:ascii="Calibri" w:hAnsi="Calibri" w:cs="Calibri"/>
        </w:rPr>
        <w:t>; 2</w:t>
      </w:r>
      <w:r w:rsidR="00566547">
        <w:rPr>
          <w:rFonts w:ascii="Calibri" w:hAnsi="Calibri" w:cs="Calibri"/>
        </w:rPr>
        <w:t xml:space="preserve"> x runners up </w:t>
      </w:r>
      <w:r>
        <w:rPr>
          <w:rFonts w:ascii="Calibri" w:hAnsi="Calibri" w:cs="Calibri"/>
        </w:rPr>
        <w:t xml:space="preserve"> </w:t>
      </w:r>
      <w:r w:rsidR="00131D5B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982F25" wp14:editId="18558878">
            <wp:simplePos x="0" y="0"/>
            <wp:positionH relativeFrom="column">
              <wp:posOffset>8153400</wp:posOffset>
            </wp:positionH>
            <wp:positionV relativeFrom="paragraph">
              <wp:posOffset>72390</wp:posOffset>
            </wp:positionV>
            <wp:extent cx="1808480" cy="1683385"/>
            <wp:effectExtent l="0" t="0" r="0" b="0"/>
            <wp:wrapNone/>
            <wp:docPr id="11" name="Picture 16" descr="Image result for children with plants and elder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6" descr="Image result for children with plants and elderl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9" r="16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= </w:t>
      </w:r>
      <w:r w:rsidR="00131D5B" w:rsidRPr="0025770F">
        <w:t>£</w:t>
      </w:r>
      <w:r w:rsidR="00131D5B">
        <w:t>5</w:t>
      </w:r>
      <w:r w:rsidR="00131D5B" w:rsidRPr="0025770F">
        <w:t xml:space="preserve">0 </w:t>
      </w:r>
      <w:r w:rsidR="00131D5B">
        <w:rPr>
          <w:rFonts w:ascii="Calibri" w:hAnsi="Calibri" w:cs="Calibri"/>
        </w:rPr>
        <w:t>National Garden Gi</w:t>
      </w:r>
      <w:r w:rsidR="00566547">
        <w:rPr>
          <w:rFonts w:ascii="Calibri" w:hAnsi="Calibri" w:cs="Calibri"/>
        </w:rPr>
        <w:t>f</w:t>
      </w:r>
      <w:r w:rsidR="00131D5B">
        <w:rPr>
          <w:rFonts w:ascii="Calibri" w:hAnsi="Calibri" w:cs="Calibri"/>
        </w:rPr>
        <w:t>t Vouchers</w:t>
      </w:r>
      <w:r w:rsidR="00566547">
        <w:rPr>
          <w:rFonts w:ascii="Calibri" w:hAnsi="Calibri" w:cs="Calibri"/>
        </w:rPr>
        <w:t xml:space="preserve"> each</w:t>
      </w:r>
      <w:r>
        <w:rPr>
          <w:rFonts w:ascii="Calibri" w:hAnsi="Calibri" w:cs="Calibri"/>
        </w:rPr>
        <w:t>. Upon completing the entry (submitting photography) all entrants receive a certificate</w:t>
      </w:r>
      <w:r w:rsidR="00131D5B">
        <w:rPr>
          <w:rFonts w:ascii="Calibri" w:hAnsi="Calibri" w:cs="Calibri"/>
        </w:rPr>
        <w:t xml:space="preserve"> plus </w:t>
      </w:r>
      <w:r w:rsidR="00856883">
        <w:t>two</w:t>
      </w:r>
      <w:r w:rsidR="00131D5B">
        <w:rPr>
          <w:rFonts w:ascii="Calibri" w:hAnsi="Calibri" w:cs="Calibri"/>
        </w:rPr>
        <w:t xml:space="preserve"> pairs of tickets to BBC Gardeners’ World Live</w:t>
      </w:r>
      <w:r w:rsidR="00A12A83">
        <w:rPr>
          <w:rFonts w:ascii="Calibri" w:hAnsi="Calibri" w:cs="Calibri"/>
        </w:rPr>
        <w:t xml:space="preserve"> 2019 (valid any day except Saturday)</w:t>
      </w:r>
      <w:r>
        <w:rPr>
          <w:rFonts w:ascii="Calibri" w:hAnsi="Calibri" w:cs="Calibri"/>
        </w:rPr>
        <w:t>.</w:t>
      </w:r>
      <w:r w:rsidR="00131D5B">
        <w:t xml:space="preserve"> </w:t>
      </w:r>
      <w:r w:rsidR="003E11AD">
        <w:t>Details correct at time of print.</w:t>
      </w:r>
    </w:p>
    <w:sectPr w:rsidR="00131D5B" w:rsidRPr="002512CA" w:rsidSect="00131D5B">
      <w:pgSz w:w="11906" w:h="16838"/>
      <w:pgMar w:top="1440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2B0D"/>
    <w:multiLevelType w:val="hybridMultilevel"/>
    <w:tmpl w:val="74F42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5B"/>
    <w:rsid w:val="000544A0"/>
    <w:rsid w:val="00130A61"/>
    <w:rsid w:val="00131D5B"/>
    <w:rsid w:val="00135081"/>
    <w:rsid w:val="00152139"/>
    <w:rsid w:val="002512CA"/>
    <w:rsid w:val="002574E2"/>
    <w:rsid w:val="003E11AD"/>
    <w:rsid w:val="00414375"/>
    <w:rsid w:val="005629A7"/>
    <w:rsid w:val="00566547"/>
    <w:rsid w:val="00636727"/>
    <w:rsid w:val="006B169A"/>
    <w:rsid w:val="0078436E"/>
    <w:rsid w:val="00852B09"/>
    <w:rsid w:val="00856883"/>
    <w:rsid w:val="00A12A83"/>
    <w:rsid w:val="00AE197E"/>
    <w:rsid w:val="00B11B12"/>
    <w:rsid w:val="00B532F9"/>
    <w:rsid w:val="00DD3ED8"/>
    <w:rsid w:val="00DE5F29"/>
    <w:rsid w:val="00E42902"/>
    <w:rsid w:val="00ED0C9F"/>
    <w:rsid w:val="00EE553E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C6DB"/>
  <w15:chartTrackingRefBased/>
  <w15:docId w15:val="{D4B9F5D1-1873-42F5-AB95-5607A355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D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D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louise.jackson@riverstreeteve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Sandys-Renton</dc:creator>
  <cp:keywords/>
  <dc:description/>
  <cp:lastModifiedBy>Harriet Grimshaw</cp:lastModifiedBy>
  <cp:revision>2</cp:revision>
  <dcterms:created xsi:type="dcterms:W3CDTF">2019-02-07T14:21:00Z</dcterms:created>
  <dcterms:modified xsi:type="dcterms:W3CDTF">2019-02-07T14:21:00Z</dcterms:modified>
</cp:coreProperties>
</file>